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0B" w:rsidRPr="00080129" w:rsidRDefault="0080126D" w:rsidP="00F3390B">
      <w:pPr>
        <w:pStyle w:val="Web"/>
        <w:widowControl w:val="0"/>
        <w:spacing w:before="0" w:beforeAutospacing="0" w:after="0" w:afterAutospacing="0"/>
        <w:jc w:val="center"/>
        <w:rPr>
          <w:rFonts w:ascii="Times New Roman"/>
          <w:color w:val="000000"/>
          <w:kern w:val="2"/>
          <w:sz w:val="28"/>
          <w:szCs w:val="28"/>
        </w:rPr>
      </w:pPr>
      <w:r>
        <w:rPr>
          <w:rFonts w:ascii="Times New Roman" w:hint="eastAsia"/>
          <w:color w:val="000000"/>
          <w:kern w:val="2"/>
          <w:sz w:val="28"/>
          <w:szCs w:val="28"/>
        </w:rPr>
        <w:t>新北市私立</w:t>
      </w:r>
      <w:r w:rsidR="00F3390B" w:rsidRPr="00080129">
        <w:rPr>
          <w:rFonts w:ascii="Times New Roman" w:hint="eastAsia"/>
          <w:color w:val="000000"/>
          <w:kern w:val="2"/>
          <w:sz w:val="28"/>
          <w:szCs w:val="28"/>
        </w:rPr>
        <w:t>聖心女子高級中學</w:t>
      </w:r>
      <w:r w:rsidR="002B2758">
        <w:rPr>
          <w:rFonts w:ascii="Times New Roman" w:hint="eastAsia"/>
          <w:color w:val="000000"/>
          <w:kern w:val="2"/>
          <w:sz w:val="28"/>
          <w:szCs w:val="28"/>
        </w:rPr>
        <w:t>10</w:t>
      </w:r>
      <w:r w:rsidR="002B2758">
        <w:rPr>
          <w:rFonts w:ascii="Times New Roman"/>
          <w:color w:val="000000"/>
          <w:kern w:val="2"/>
          <w:sz w:val="28"/>
          <w:szCs w:val="28"/>
        </w:rPr>
        <w:t>6</w:t>
      </w:r>
      <w:r w:rsidR="00F3390B" w:rsidRPr="00080129">
        <w:rPr>
          <w:rFonts w:ascii="Times New Roman" w:hint="eastAsia"/>
          <w:color w:val="000000"/>
          <w:kern w:val="2"/>
          <w:sz w:val="28"/>
          <w:szCs w:val="28"/>
        </w:rPr>
        <w:t>學年度小論文寫作比賽行事曆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6095"/>
      </w:tblGrid>
      <w:tr w:rsidR="00F3390B" w:rsidRPr="00080129" w:rsidTr="00F3390B">
        <w:trPr>
          <w:trHeight w:val="411"/>
        </w:trPr>
        <w:tc>
          <w:tcPr>
            <w:tcW w:w="1696" w:type="dxa"/>
          </w:tcPr>
          <w:p w:rsidR="00F3390B" w:rsidRPr="00080129" w:rsidRDefault="00F3390B" w:rsidP="00F3390B">
            <w:pPr>
              <w:spacing w:line="42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jc w:val="center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週次、月分</w:t>
            </w:r>
          </w:p>
        </w:tc>
        <w:tc>
          <w:tcPr>
            <w:tcW w:w="6095" w:type="dxa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重要行事</w:t>
            </w:r>
          </w:p>
        </w:tc>
      </w:tr>
      <w:tr w:rsidR="00F3390B" w:rsidRPr="00080129" w:rsidTr="00F3390B">
        <w:trPr>
          <w:trHeight w:val="379"/>
        </w:trPr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9/</w:t>
            </w:r>
            <w:r w:rsidRPr="0008012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2B275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上學期第</w:t>
            </w:r>
            <w:r w:rsidRPr="00080129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週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公佈辦法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9/</w:t>
            </w:r>
            <w:r w:rsidR="002B2758">
              <w:rPr>
                <w:rFonts w:hint="eastAsia"/>
                <w:color w:val="000000"/>
                <w:sz w:val="28"/>
                <w:szCs w:val="28"/>
              </w:rPr>
              <w:t>18</w:t>
            </w:r>
            <w:r w:rsidRPr="00080129">
              <w:rPr>
                <w:color w:val="000000"/>
                <w:sz w:val="28"/>
                <w:szCs w:val="28"/>
              </w:rPr>
              <w:t>—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上學期第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週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選定參賽組別及組隊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10/</w:t>
            </w:r>
            <w:r w:rsidR="002B2758">
              <w:rPr>
                <w:rFonts w:hint="eastAsia"/>
                <w:color w:val="000000"/>
                <w:sz w:val="28"/>
                <w:szCs w:val="28"/>
              </w:rPr>
              <w:t>2</w:t>
            </w:r>
            <w:r w:rsidRPr="00080129">
              <w:rPr>
                <w:color w:val="000000"/>
                <w:sz w:val="28"/>
                <w:szCs w:val="28"/>
              </w:rPr>
              <w:t>—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10/</w:t>
            </w:r>
            <w:r w:rsidR="002B2758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上學期第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6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7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週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研訂題目、商請老師擔任小論文指導教師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080129">
              <w:rPr>
                <w:color w:val="000000"/>
                <w:sz w:val="28"/>
                <w:szCs w:val="28"/>
              </w:rPr>
              <w:t>0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6</w:t>
            </w:r>
            <w:r w:rsidRPr="00080129">
              <w:rPr>
                <w:color w:val="000000"/>
                <w:sz w:val="28"/>
                <w:szCs w:val="28"/>
              </w:rPr>
              <w:t>—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12/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上學期第</w:t>
            </w:r>
            <w:r w:rsidRPr="00080129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至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週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擬定大綱、蒐集資料、閱讀、研究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12/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080129">
              <w:rPr>
                <w:color w:val="000000"/>
                <w:sz w:val="28"/>
                <w:szCs w:val="28"/>
              </w:rPr>
              <w:t>—</w:t>
            </w: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/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上學期第</w:t>
            </w:r>
            <w:r w:rsidRPr="00080129">
              <w:rPr>
                <w:rFonts w:eastAsia="標楷體"/>
                <w:color w:val="000000"/>
                <w:sz w:val="28"/>
                <w:szCs w:val="28"/>
              </w:rPr>
              <w:t>15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至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18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週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研究、討論、撰寫小論文（完成三分之一）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2/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21</w:t>
            </w:r>
            <w:r w:rsidRPr="00080129">
              <w:rPr>
                <w:color w:val="000000"/>
                <w:sz w:val="28"/>
                <w:szCs w:val="28"/>
              </w:rPr>
              <w:t>—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3/30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下學期二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~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三月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研究、討論、撰寫小論文（完成三分之二）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E13E1E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4/2</w:t>
            </w:r>
            <w:bookmarkStart w:id="0" w:name="_GoBack"/>
            <w:bookmarkEnd w:id="0"/>
            <w:r w:rsidR="00F3390B" w:rsidRPr="00080129">
              <w:rPr>
                <w:color w:val="000000"/>
                <w:sz w:val="28"/>
                <w:szCs w:val="28"/>
              </w:rPr>
              <w:t>—</w:t>
            </w:r>
            <w:r w:rsidR="00F3390B" w:rsidRPr="00080129">
              <w:rPr>
                <w:rFonts w:hint="eastAsia"/>
                <w:color w:val="000000"/>
                <w:sz w:val="28"/>
                <w:szCs w:val="28"/>
              </w:rPr>
              <w:t>4/30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下學期四月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研究、討論、撰寫小論文（全部完成）</w:t>
            </w:r>
          </w:p>
        </w:tc>
      </w:tr>
      <w:tr w:rsidR="00F3390B" w:rsidRPr="00080129" w:rsidTr="00F3390B">
        <w:tc>
          <w:tcPr>
            <w:tcW w:w="1696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5/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080129">
              <w:rPr>
                <w:color w:val="000000"/>
                <w:sz w:val="28"/>
                <w:szCs w:val="28"/>
              </w:rPr>
              <w:t>—</w:t>
            </w:r>
            <w:r w:rsidRPr="00080129">
              <w:rPr>
                <w:rFonts w:hint="eastAsia"/>
                <w:color w:val="000000"/>
                <w:sz w:val="28"/>
                <w:szCs w:val="28"/>
              </w:rPr>
              <w:t>5/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下學期五月</w:t>
            </w:r>
          </w:p>
        </w:tc>
        <w:tc>
          <w:tcPr>
            <w:tcW w:w="6095" w:type="dxa"/>
            <w:vAlign w:val="center"/>
          </w:tcPr>
          <w:p w:rsidR="00F3390B" w:rsidRPr="00080129" w:rsidRDefault="00F3390B" w:rsidP="00F3390B">
            <w:pPr>
              <w:spacing w:line="420" w:lineRule="exact"/>
              <w:rPr>
                <w:color w:val="000000"/>
                <w:sz w:val="28"/>
                <w:szCs w:val="28"/>
              </w:rPr>
            </w:pPr>
            <w:r w:rsidRPr="00080129">
              <w:rPr>
                <w:rFonts w:hint="eastAsia"/>
                <w:color w:val="000000"/>
                <w:sz w:val="28"/>
                <w:szCs w:val="28"/>
              </w:rPr>
              <w:t>完成小論文、送件至教務處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5/7</w:t>
            </w:r>
            <w:r w:rsidR="00E13E1E">
              <w:rPr>
                <w:rFonts w:hint="eastAsia"/>
                <w:color w:val="000000"/>
                <w:sz w:val="28"/>
                <w:szCs w:val="28"/>
              </w:rPr>
              <w:t>收件截止）</w:t>
            </w:r>
          </w:p>
        </w:tc>
      </w:tr>
    </w:tbl>
    <w:p w:rsidR="00F3390B" w:rsidRPr="00080129" w:rsidRDefault="00F3390B" w:rsidP="00F3390B">
      <w:pPr>
        <w:pStyle w:val="Web"/>
        <w:rPr>
          <w:sz w:val="28"/>
          <w:szCs w:val="28"/>
        </w:rPr>
      </w:pPr>
    </w:p>
    <w:p w:rsidR="00F3390B" w:rsidRDefault="00F3390B" w:rsidP="00F3390B">
      <w:pPr>
        <w:pStyle w:val="Web"/>
        <w:rPr>
          <w:sz w:val="48"/>
          <w:szCs w:val="48"/>
        </w:rPr>
      </w:pPr>
    </w:p>
    <w:p w:rsidR="00F3390B" w:rsidRPr="00F3390B" w:rsidRDefault="00F3390B" w:rsidP="00F3390B">
      <w:pPr>
        <w:pStyle w:val="Web"/>
        <w:rPr>
          <w:sz w:val="28"/>
          <w:szCs w:val="28"/>
        </w:rPr>
      </w:pPr>
    </w:p>
    <w:p w:rsidR="00F3390B" w:rsidRDefault="00F3390B" w:rsidP="00F3390B">
      <w:pPr>
        <w:pStyle w:val="Web"/>
        <w:rPr>
          <w:sz w:val="48"/>
          <w:szCs w:val="48"/>
        </w:rPr>
      </w:pPr>
    </w:p>
    <w:p w:rsidR="00F87DA4" w:rsidRPr="00F3390B" w:rsidRDefault="00F87DA4"/>
    <w:sectPr w:rsidR="00F87DA4" w:rsidRPr="00F3390B" w:rsidSect="00F3390B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B"/>
    <w:rsid w:val="00055E19"/>
    <w:rsid w:val="002B2758"/>
    <w:rsid w:val="006C59ED"/>
    <w:rsid w:val="0080126D"/>
    <w:rsid w:val="00E13E1E"/>
    <w:rsid w:val="00F3390B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F710A-FD36-4035-990E-31C1FE1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0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3390B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2017-09-05T03:15:00Z</dcterms:created>
  <dcterms:modified xsi:type="dcterms:W3CDTF">2017-09-05T05:10:00Z</dcterms:modified>
</cp:coreProperties>
</file>